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91" w:rsidRPr="000A2D39" w:rsidRDefault="00267691" w:rsidP="0026769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67691" w:rsidRPr="000A2D39" w:rsidRDefault="00267691" w:rsidP="00267691">
      <w:pPr>
        <w:pStyle w:val="a6"/>
        <w:spacing w:line="420" w:lineRule="exact"/>
        <w:ind w:rightChars="-159" w:right="-350"/>
        <w:jc w:val="center"/>
        <w:rPr>
          <w:rFonts w:ascii="方正小标宋简体" w:eastAsia="方正小标宋简体" w:hAnsi="宋体" w:cs="仿宋_GB2312"/>
          <w:bCs/>
          <w:color w:val="000000"/>
          <w:sz w:val="44"/>
          <w:szCs w:val="44"/>
        </w:rPr>
      </w:pPr>
      <w:r w:rsidRPr="000A2D39">
        <w:rPr>
          <w:rFonts w:ascii="方正小标宋简体" w:eastAsia="方正小标宋简体" w:hAnsi="宋体" w:cs="仿宋_GB2312" w:hint="eastAsia"/>
          <w:color w:val="000000"/>
          <w:sz w:val="44"/>
          <w:szCs w:val="44"/>
          <w:shd w:val="clear" w:color="auto" w:fill="FFFFFF"/>
        </w:rPr>
        <w:t>管理会计培训班工作方案</w:t>
      </w:r>
    </w:p>
    <w:p w:rsidR="00267691" w:rsidRDefault="00267691" w:rsidP="00267691">
      <w:pPr>
        <w:spacing w:beforeLines="50"/>
        <w:rPr>
          <w:rFonts w:ascii="仿宋_GB2312" w:eastAsia="仿宋_GB2312"/>
          <w:b/>
          <w:sz w:val="30"/>
          <w:szCs w:val="30"/>
        </w:rPr>
      </w:pPr>
    </w:p>
    <w:p w:rsidR="00267691" w:rsidRPr="005464CD" w:rsidRDefault="00267691" w:rsidP="00267691">
      <w:pPr>
        <w:spacing w:beforeLines="50"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5464CD">
        <w:rPr>
          <w:rFonts w:ascii="仿宋_GB2312" w:eastAsia="仿宋_GB2312" w:hint="eastAsia"/>
          <w:sz w:val="32"/>
          <w:szCs w:val="32"/>
        </w:rPr>
        <w:t>主办单位：天津市会计学会</w:t>
      </w:r>
    </w:p>
    <w:p w:rsidR="00267691" w:rsidRPr="00102A21" w:rsidRDefault="00267691" w:rsidP="00267691">
      <w:pPr>
        <w:spacing w:afterLines="50"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</w:t>
      </w:r>
      <w:r w:rsidRPr="00102A21">
        <w:rPr>
          <w:rFonts w:ascii="仿宋_GB2312" w:eastAsia="仿宋_GB2312" w:hint="eastAsia"/>
          <w:sz w:val="32"/>
          <w:szCs w:val="32"/>
        </w:rPr>
        <w:t>承办单位：天津昊旭教育信息咨询有限公司</w:t>
      </w:r>
    </w:p>
    <w:p w:rsidR="00267691" w:rsidRPr="00102A21" w:rsidRDefault="00267691" w:rsidP="00267691">
      <w:pPr>
        <w:spacing w:afterLines="50" w:line="560" w:lineRule="exact"/>
        <w:ind w:firstLineChars="200" w:firstLine="640"/>
        <w:rPr>
          <w:rFonts w:ascii="黑体" w:eastAsia="黑体" w:hAnsi="宋体" w:cs="Arial"/>
          <w:bCs/>
          <w:sz w:val="32"/>
          <w:szCs w:val="32"/>
        </w:rPr>
      </w:pPr>
      <w:r w:rsidRPr="00102A21">
        <w:rPr>
          <w:rFonts w:ascii="黑体" w:eastAsia="黑体" w:hAnsi="宋体" w:cs="Arial" w:hint="eastAsia"/>
          <w:bCs/>
          <w:sz w:val="32"/>
          <w:szCs w:val="32"/>
        </w:rPr>
        <w:t>一</w:t>
      </w:r>
      <w:r>
        <w:rPr>
          <w:rFonts w:ascii="黑体" w:eastAsia="黑体" w:hAnsi="宋体" w:cs="Arial" w:hint="eastAsia"/>
          <w:bCs/>
          <w:sz w:val="32"/>
          <w:szCs w:val="32"/>
        </w:rPr>
        <w:t>、</w:t>
      </w:r>
      <w:r w:rsidRPr="00102A21">
        <w:rPr>
          <w:rFonts w:ascii="黑体" w:eastAsia="黑体" w:hAnsi="宋体" w:cs="Arial" w:hint="eastAsia"/>
          <w:bCs/>
          <w:sz w:val="32"/>
          <w:szCs w:val="32"/>
        </w:rPr>
        <w:t>培训时间、地点</w:t>
      </w:r>
    </w:p>
    <w:p w:rsidR="00267691" w:rsidRDefault="00267691" w:rsidP="00267691">
      <w:pPr>
        <w:spacing w:afterLines="50" w:line="560" w:lineRule="exact"/>
        <w:ind w:firstLineChars="150" w:firstLine="480"/>
        <w:rPr>
          <w:rFonts w:ascii="仿宋_GB2312" w:eastAsia="仿宋_GB2312" w:hAnsi="宋体" w:cs="宋体"/>
          <w:color w:val="000000"/>
          <w:sz w:val="32"/>
          <w:szCs w:val="32"/>
        </w:rPr>
      </w:pPr>
      <w:r w:rsidRPr="00102A2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时间：</w:t>
      </w:r>
      <w:r w:rsidRPr="00102A21">
        <w:rPr>
          <w:rFonts w:ascii="仿宋_GB2312" w:eastAsia="仿宋_GB2312" w:hAnsi="宋体" w:cs="宋体" w:hint="eastAsia"/>
          <w:color w:val="000000"/>
          <w:sz w:val="32"/>
          <w:szCs w:val="32"/>
        </w:rPr>
        <w:t>2017年9月17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 w:rsidRPr="00102A21">
        <w:rPr>
          <w:rFonts w:ascii="仿宋_GB2312" w:eastAsia="仿宋_GB2312" w:hAnsi="宋体" w:cs="宋体" w:hint="eastAsia"/>
          <w:color w:val="000000"/>
          <w:sz w:val="32"/>
          <w:szCs w:val="32"/>
        </w:rPr>
        <w:t>—12月16日</w:t>
      </w:r>
    </w:p>
    <w:p w:rsidR="00267691" w:rsidRPr="008F0C72" w:rsidRDefault="00267691" w:rsidP="00267691">
      <w:pPr>
        <w:spacing w:line="560" w:lineRule="exact"/>
        <w:ind w:firstLineChars="150" w:firstLine="480"/>
        <w:rPr>
          <w:rFonts w:ascii="仿宋_GB2312" w:eastAsia="仿宋_GB2312" w:hAnsi="宋体" w:cs="仿宋"/>
          <w:sz w:val="32"/>
          <w:szCs w:val="32"/>
        </w:rPr>
      </w:pPr>
      <w:r w:rsidRPr="008F0C72">
        <w:rPr>
          <w:rFonts w:ascii="仿宋_GB2312" w:eastAsia="仿宋_GB2312" w:hAnsi="宋体" w:cs="Arial" w:hint="eastAsia"/>
          <w:bCs/>
          <w:sz w:val="32"/>
          <w:szCs w:val="32"/>
        </w:rPr>
        <w:t>地点：</w:t>
      </w:r>
      <w:r w:rsidRPr="008F0C72">
        <w:rPr>
          <w:rFonts w:ascii="仿宋_GB2312" w:eastAsia="仿宋_GB2312"/>
          <w:sz w:val="32"/>
          <w:szCs w:val="32"/>
        </w:rPr>
        <w:t>天津财经大学MBA教学楼101室（天津市河西区珠江道25号）</w:t>
      </w:r>
    </w:p>
    <w:p w:rsidR="00267691" w:rsidRPr="00102A21" w:rsidRDefault="00267691" w:rsidP="00267691">
      <w:pPr>
        <w:spacing w:beforeLines="50"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102A21">
        <w:rPr>
          <w:rFonts w:ascii="黑体" w:eastAsia="黑体" w:hint="eastAsia"/>
          <w:sz w:val="32"/>
          <w:szCs w:val="32"/>
        </w:rPr>
        <w:t>二、培训对象</w:t>
      </w:r>
    </w:p>
    <w:p w:rsidR="00267691" w:rsidRDefault="00267691" w:rsidP="00267691">
      <w:pPr>
        <w:spacing w:before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2A21">
        <w:rPr>
          <w:rFonts w:ascii="仿宋_GB2312" w:eastAsia="仿宋_GB2312" w:hint="eastAsia"/>
          <w:sz w:val="32"/>
          <w:szCs w:val="32"/>
        </w:rPr>
        <w:t>上市公司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国有企业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股份制公司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中外合资企业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中外合作企业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外商独资企业和民营企业董事长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董事会成员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监事会成员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总经理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副总经理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中层企业领导人员</w:t>
      </w:r>
      <w:r>
        <w:rPr>
          <w:rFonts w:ascii="仿宋_GB2312" w:eastAsia="仿宋_GB2312" w:hint="eastAsia"/>
          <w:sz w:val="32"/>
          <w:szCs w:val="32"/>
        </w:rPr>
        <w:t>；</w:t>
      </w:r>
      <w:r w:rsidRPr="00102A21">
        <w:rPr>
          <w:rFonts w:ascii="仿宋_GB2312" w:eastAsia="仿宋_GB2312" w:hint="eastAsia"/>
          <w:sz w:val="32"/>
          <w:szCs w:val="32"/>
        </w:rPr>
        <w:t>总会计师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财务总监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首席财务官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财务经理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财务主管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财务部门负责人和审计</w:t>
      </w:r>
      <w:r>
        <w:rPr>
          <w:rFonts w:ascii="仿宋_GB2312" w:eastAsia="仿宋_GB2312" w:hint="eastAsia"/>
          <w:sz w:val="32"/>
          <w:szCs w:val="32"/>
        </w:rPr>
        <w:t>、</w:t>
      </w:r>
      <w:r w:rsidRPr="00102A21">
        <w:rPr>
          <w:rFonts w:ascii="仿宋_GB2312" w:eastAsia="仿宋_GB2312" w:hint="eastAsia"/>
          <w:sz w:val="32"/>
          <w:szCs w:val="32"/>
        </w:rPr>
        <w:t>税务等企事业单位高中层财务管理人员及其后备人员。</w:t>
      </w:r>
    </w:p>
    <w:p w:rsidR="00267691" w:rsidRPr="00102A21" w:rsidRDefault="00267691" w:rsidP="00267691">
      <w:pPr>
        <w:spacing w:beforeLines="50"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Pr="00102A21">
        <w:rPr>
          <w:rFonts w:ascii="黑体" w:eastAsia="黑体" w:hint="eastAsia"/>
          <w:sz w:val="32"/>
          <w:szCs w:val="32"/>
        </w:rPr>
        <w:t>师资力量</w:t>
      </w:r>
    </w:p>
    <w:p w:rsidR="00267691" w:rsidRPr="001361E9" w:rsidRDefault="00267691" w:rsidP="00267691">
      <w:pPr>
        <w:spacing w:before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1E9">
        <w:rPr>
          <w:rFonts w:ascii="仿宋_GB2312" w:eastAsia="仿宋_GB2312" w:hint="eastAsia"/>
          <w:sz w:val="32"/>
          <w:szCs w:val="32"/>
        </w:rPr>
        <w:t>本次培训特聘请专业师资团队，各专家皆具有深厚理论功底，在培养精财务、懂业务、会管理、能决策的复合型管理会计人才方面有着丰富的实践经验，善于运用实践案例及资深财务阅历，辅助学员化解理论知识，授课方式深受学员喜爱。</w:t>
      </w:r>
    </w:p>
    <w:p w:rsidR="00267691" w:rsidRPr="0048782A" w:rsidRDefault="00267691" w:rsidP="00267691">
      <w:pPr>
        <w:spacing w:line="560" w:lineRule="exact"/>
        <w:ind w:firstLineChars="200" w:firstLine="640"/>
        <w:rPr>
          <w:rFonts w:ascii="黑体" w:eastAsia="黑体" w:hAnsi="仿宋_GB2312" w:cs="仿宋_GB2312"/>
          <w:bCs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lastRenderedPageBreak/>
        <w:t>四</w:t>
      </w:r>
      <w:r w:rsidRPr="0048782A"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、培训大纲</w:t>
      </w:r>
    </w:p>
    <w:p w:rsidR="00267691" w:rsidRPr="007A5A9B" w:rsidRDefault="00267691" w:rsidP="00267691">
      <w:pPr>
        <w:spacing w:line="560" w:lineRule="exact"/>
        <w:ind w:firstLineChars="200" w:firstLine="643"/>
        <w:rPr>
          <w:rFonts w:ascii="楷体" w:eastAsia="楷体" w:hAnsi="楷体" w:cs="仿宋_GB2312"/>
          <w:b/>
          <w:bCs/>
          <w:color w:val="000000"/>
          <w:sz w:val="32"/>
          <w:szCs w:val="32"/>
        </w:rPr>
      </w:pPr>
      <w:r w:rsidRPr="007A5A9B">
        <w:rPr>
          <w:rFonts w:ascii="楷体" w:eastAsia="楷体" w:hAnsi="楷体" w:cs="仿宋_GB2312" w:hint="eastAsia"/>
          <w:b/>
          <w:sz w:val="32"/>
          <w:szCs w:val="32"/>
          <w:shd w:val="clear" w:color="auto" w:fill="FFFFFF"/>
        </w:rPr>
        <w:t>（一）财务报表分析与企业绩效提升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财务报表分析与商业模式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财务报表分析的基本框架——哈佛分析框架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财务报表分析助力企业绩效提升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经营分析报告的撰写技巧</w:t>
      </w:r>
    </w:p>
    <w:p w:rsidR="00267691" w:rsidRPr="007A5A9B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楷体" w:eastAsia="楷体" w:hAnsi="楷体" w:cs="仿宋_GB2312"/>
          <w:b/>
          <w:kern w:val="2"/>
          <w:sz w:val="32"/>
          <w:szCs w:val="32"/>
          <w:shd w:val="clear" w:color="auto" w:fill="FFFFFF"/>
        </w:rPr>
      </w:pPr>
      <w:r w:rsidRPr="007A5A9B">
        <w:rPr>
          <w:rFonts w:ascii="楷体" w:eastAsia="楷体" w:hAnsi="楷体" w:cs="仿宋_GB2312" w:hint="eastAsia"/>
          <w:b/>
          <w:sz w:val="32"/>
          <w:szCs w:val="32"/>
          <w:shd w:val="clear" w:color="auto" w:fill="FFFFFF"/>
        </w:rPr>
        <w:t>（二）</w:t>
      </w:r>
      <w:r w:rsidRPr="007A5A9B">
        <w:rPr>
          <w:rFonts w:ascii="楷体" w:eastAsia="楷体" w:hAnsi="楷体" w:cs="仿宋_GB2312" w:hint="eastAsia"/>
          <w:b/>
          <w:kern w:val="2"/>
          <w:sz w:val="32"/>
          <w:szCs w:val="32"/>
          <w:shd w:val="clear" w:color="auto" w:fill="FFFFFF"/>
        </w:rPr>
        <w:t>《互联网+时代的企业战略管理与风险防范》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传统企业转型战略与风险管理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互联网时代的新兴战略体系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互联网商业模式变革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电子商务与供应链管理中的风险防范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互联网时代的组织模式创新——众筹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众包与众创</w:t>
      </w:r>
    </w:p>
    <w:p w:rsidR="00267691" w:rsidRPr="007A5A9B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楷体" w:eastAsia="楷体" w:hAnsi="楷体" w:cs="仿宋_GB2312"/>
          <w:sz w:val="32"/>
          <w:szCs w:val="32"/>
          <w:shd w:val="clear" w:color="auto" w:fill="FFFFFF"/>
        </w:rPr>
      </w:pPr>
      <w:r w:rsidRPr="007A5A9B">
        <w:rPr>
          <w:rFonts w:ascii="楷体" w:eastAsia="楷体" w:hAnsi="楷体" w:cs="仿宋_GB2312" w:hint="eastAsia"/>
          <w:b/>
          <w:bCs/>
          <w:sz w:val="32"/>
          <w:szCs w:val="32"/>
          <w:shd w:val="clear" w:color="auto" w:fill="FFFFFF"/>
        </w:rPr>
        <w:t>（三）</w:t>
      </w:r>
      <w:r w:rsidRPr="007A5A9B">
        <w:rPr>
          <w:rFonts w:ascii="楷体" w:eastAsia="楷体" w:hAnsi="楷体" w:cs="仿宋_GB2312" w:hint="eastAsia"/>
          <w:b/>
          <w:kern w:val="2"/>
          <w:sz w:val="32"/>
          <w:szCs w:val="32"/>
          <w:shd w:val="clear" w:color="auto" w:fill="FFFFFF"/>
        </w:rPr>
        <w:t>公司治理与审计实务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公司治理在组织</w:t>
      </w: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的有效管理和控制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2.公司治理在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资源有效管理和控制中的职能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职业道德框架</w:t>
      </w: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与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审计应用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审计和鉴证业务的概念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内部审计和外部审计的职能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描述和评价内部控制相关的审计测试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审计师</w:t>
      </w: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工作和审计证据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影响审计报告的类型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审计流程中的审核和报告</w:t>
      </w:r>
    </w:p>
    <w:p w:rsidR="00267691" w:rsidRPr="007A5A9B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楷体" w:eastAsia="楷体" w:hAnsi="楷体" w:cs="仿宋_GB2312"/>
          <w:sz w:val="32"/>
          <w:szCs w:val="32"/>
          <w:shd w:val="clear" w:color="auto" w:fill="FFFFFF"/>
        </w:rPr>
      </w:pPr>
      <w:r w:rsidRPr="007A5A9B">
        <w:rPr>
          <w:rFonts w:ascii="楷体" w:eastAsia="楷体" w:hAnsi="楷体" w:cs="仿宋_GB2312" w:hint="eastAsia"/>
          <w:b/>
          <w:sz w:val="32"/>
          <w:szCs w:val="32"/>
          <w:shd w:val="clear" w:color="auto" w:fill="FFFFFF"/>
        </w:rPr>
        <w:t>（四）</w:t>
      </w:r>
      <w:r w:rsidRPr="007A5A9B">
        <w:rPr>
          <w:rFonts w:ascii="楷体" w:eastAsia="楷体" w:hAnsi="楷体" w:cs="仿宋_GB2312" w:hint="eastAsia"/>
          <w:b/>
          <w:kern w:val="2"/>
          <w:sz w:val="32"/>
          <w:szCs w:val="32"/>
          <w:shd w:val="clear" w:color="auto" w:fill="FFFFFF"/>
        </w:rPr>
        <w:t>《信息化背景下的管理会计实务操作与应用》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1.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信息化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大数据时代的兴起给会计行业带来的五大挑战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预算/成本管理员制度+成本中心预算工作指引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战略管理会计视角下的成本管控</w:t>
      </w: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全面预算管理体系构建与实施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多维度的绩效评价体系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企业集团管控与资源配置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信息化时代的财务共享服务中心建设实务</w:t>
      </w:r>
    </w:p>
    <w:p w:rsidR="00267691" w:rsidRPr="007A5A9B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楷体" w:eastAsia="楷体" w:hAnsi="楷体" w:cs="仿宋_GB2312"/>
          <w:sz w:val="32"/>
          <w:szCs w:val="32"/>
          <w:shd w:val="clear" w:color="auto" w:fill="FFFFFF"/>
        </w:rPr>
      </w:pPr>
      <w:r w:rsidRPr="007A5A9B">
        <w:rPr>
          <w:rFonts w:ascii="楷体" w:eastAsia="楷体" w:hAnsi="楷体" w:cs="仿宋_GB2312" w:hint="eastAsia"/>
          <w:b/>
          <w:sz w:val="32"/>
          <w:szCs w:val="32"/>
          <w:shd w:val="clear" w:color="auto" w:fill="FFFFFF"/>
        </w:rPr>
        <w:t>（五）</w:t>
      </w:r>
      <w:r w:rsidRPr="007A5A9B">
        <w:rPr>
          <w:rFonts w:ascii="楷体" w:eastAsia="楷体" w:hAnsi="楷体" w:cs="仿宋_GB2312" w:hint="eastAsia"/>
          <w:b/>
          <w:kern w:val="2"/>
          <w:sz w:val="32"/>
          <w:szCs w:val="32"/>
          <w:shd w:val="clear" w:color="auto" w:fill="FFFFFF"/>
        </w:rPr>
        <w:t>《全面预算管理的理论与实务》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预算管理发展概述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全面预算与公司治理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内部控制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全面预算与战略规划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全面预算管理的组织机构与职责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全面预算目标的确定与分解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全面预算编制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全面预算执行监控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全面预算考评</w:t>
      </w:r>
    </w:p>
    <w:p w:rsidR="00267691" w:rsidRPr="007A5A9B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楷体" w:eastAsia="楷体" w:hAnsi="楷体" w:cs="仿宋_GB2312"/>
          <w:b/>
          <w:kern w:val="2"/>
          <w:sz w:val="32"/>
          <w:szCs w:val="32"/>
          <w:shd w:val="clear" w:color="auto" w:fill="FFFFFF"/>
        </w:rPr>
      </w:pPr>
      <w:r w:rsidRPr="007A5A9B">
        <w:rPr>
          <w:rFonts w:ascii="楷体" w:eastAsia="楷体" w:hAnsi="楷体" w:cs="仿宋_GB2312" w:hint="eastAsia"/>
          <w:b/>
          <w:sz w:val="32"/>
          <w:szCs w:val="32"/>
          <w:shd w:val="clear" w:color="auto" w:fill="FFFFFF"/>
        </w:rPr>
        <w:t>（六）</w:t>
      </w:r>
      <w:r w:rsidRPr="007A5A9B">
        <w:rPr>
          <w:rFonts w:ascii="楷体" w:eastAsia="楷体" w:hAnsi="楷体" w:cs="仿宋_GB2312" w:hint="eastAsia"/>
          <w:b/>
          <w:kern w:val="2"/>
          <w:sz w:val="32"/>
          <w:szCs w:val="32"/>
          <w:shd w:val="clear" w:color="auto" w:fill="FFFFFF"/>
        </w:rPr>
        <w:t>《企业税务管理与筹划实务》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税收中的奥秘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创新商业模式，破解税收困境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融资过程的纳税筹划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投资过程的纳税筹划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购销过程的纳税筹划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薪酬设计的纳税筹划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7.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股权交易的纳税筹划</w:t>
      </w:r>
    </w:p>
    <w:p w:rsidR="00267691" w:rsidRPr="008C6E85" w:rsidRDefault="00267691" w:rsidP="0026769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8.</w:t>
      </w:r>
      <w:r w:rsidRPr="008C6E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企业重组中的纳税筹划</w:t>
      </w:r>
    </w:p>
    <w:p w:rsidR="00267691" w:rsidRPr="008C6E85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C6E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9.纳税筹划案例</w:t>
      </w:r>
    </w:p>
    <w:p w:rsidR="00267691" w:rsidRPr="00C358D7" w:rsidRDefault="00267691" w:rsidP="00267691">
      <w:pPr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</w:rPr>
        <w:t>五</w:t>
      </w:r>
      <w:r w:rsidRPr="00C358D7">
        <w:rPr>
          <w:rFonts w:ascii="黑体" w:eastAsia="黑体" w:hAnsi="仿宋_GB2312" w:cs="仿宋_GB2312" w:hint="eastAsia"/>
          <w:color w:val="000000"/>
          <w:sz w:val="32"/>
          <w:szCs w:val="32"/>
        </w:rPr>
        <w:t>、培训内容</w:t>
      </w:r>
      <w:r w:rsidRPr="00E15A05">
        <w:rPr>
          <w:rFonts w:ascii="仿宋_GB2312" w:eastAsia="仿宋_GB2312" w:hAnsi="宋体" w:cs="仿宋" w:hint="eastAsia"/>
          <w:sz w:val="32"/>
          <w:szCs w:val="32"/>
        </w:rPr>
        <w:t>（可任选3次课，共24课时）</w:t>
      </w:r>
    </w:p>
    <w:p w:rsidR="00267691" w:rsidRPr="00061E31" w:rsidRDefault="00267691" w:rsidP="00267691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Style w:val="a8"/>
        <w:tblpPr w:leftFromText="180" w:rightFromText="180" w:vertAnchor="text" w:horzAnchor="margin" w:tblpXSpec="center" w:tblpY="-25"/>
        <w:tblW w:w="9072" w:type="dxa"/>
        <w:tblLayout w:type="fixed"/>
        <w:tblLook w:val="04A0"/>
      </w:tblPr>
      <w:tblGrid>
        <w:gridCol w:w="743"/>
        <w:gridCol w:w="3051"/>
        <w:gridCol w:w="1235"/>
        <w:gridCol w:w="2126"/>
        <w:gridCol w:w="1917"/>
      </w:tblGrid>
      <w:tr w:rsidR="00267691" w:rsidRPr="00F5115C" w:rsidTr="00DC17F4">
        <w:trPr>
          <w:trHeight w:val="594"/>
        </w:trPr>
        <w:tc>
          <w:tcPr>
            <w:tcW w:w="743" w:type="dxa"/>
            <w:vAlign w:val="center"/>
          </w:tcPr>
          <w:p w:rsidR="00267691" w:rsidRPr="00ED076A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ED076A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3051" w:type="dxa"/>
            <w:vAlign w:val="center"/>
          </w:tcPr>
          <w:p w:rsidR="00267691" w:rsidRPr="00ED076A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ED076A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1235" w:type="dxa"/>
            <w:vAlign w:val="center"/>
          </w:tcPr>
          <w:p w:rsidR="00267691" w:rsidRPr="00ED076A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2126" w:type="dxa"/>
            <w:vAlign w:val="center"/>
          </w:tcPr>
          <w:p w:rsidR="00267691" w:rsidRPr="00ED076A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ED076A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917" w:type="dxa"/>
            <w:vAlign w:val="center"/>
          </w:tcPr>
          <w:p w:rsidR="00267691" w:rsidRPr="00ED076A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ED076A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上课地点</w:t>
            </w:r>
          </w:p>
        </w:tc>
      </w:tr>
      <w:tr w:rsidR="00267691" w:rsidRPr="00F5115C" w:rsidTr="00DC17F4">
        <w:trPr>
          <w:trHeight w:hRule="exact" w:val="957"/>
        </w:trPr>
        <w:tc>
          <w:tcPr>
            <w:tcW w:w="743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ind w:firstLineChars="50" w:firstLine="12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2017年税务稽查与稽查涉税风险应对技巧</w:t>
            </w:r>
          </w:p>
          <w:p w:rsidR="00267691" w:rsidRPr="00202105" w:rsidRDefault="00267691" w:rsidP="00DC17F4">
            <w:pPr>
              <w:autoSpaceDN w:val="0"/>
              <w:spacing w:line="420" w:lineRule="exact"/>
              <w:ind w:firstLineChars="50" w:firstLine="12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周光磊</w:t>
            </w:r>
          </w:p>
        </w:tc>
        <w:tc>
          <w:tcPr>
            <w:tcW w:w="2126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2017年9月17日8:30-16:00</w:t>
            </w:r>
          </w:p>
        </w:tc>
        <w:tc>
          <w:tcPr>
            <w:tcW w:w="1917" w:type="dxa"/>
            <w:vAlign w:val="center"/>
          </w:tcPr>
          <w:p w:rsidR="00267691" w:rsidRPr="00A1430D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A1430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天津财大MBA教学楼101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267691" w:rsidRPr="00F5115C" w:rsidTr="00DC17F4">
        <w:trPr>
          <w:trHeight w:hRule="exact" w:val="951"/>
        </w:trPr>
        <w:tc>
          <w:tcPr>
            <w:tcW w:w="743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2017年税务稽查与稽查涉税风险应对技巧</w:t>
            </w:r>
          </w:p>
          <w:p w:rsidR="00267691" w:rsidRPr="00202105" w:rsidRDefault="00267691" w:rsidP="00DC17F4">
            <w:pPr>
              <w:autoSpaceDN w:val="0"/>
              <w:spacing w:line="4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周光磊</w:t>
            </w:r>
          </w:p>
        </w:tc>
        <w:tc>
          <w:tcPr>
            <w:tcW w:w="2126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2017年10月15日8:30-16:00</w:t>
            </w:r>
          </w:p>
        </w:tc>
        <w:tc>
          <w:tcPr>
            <w:tcW w:w="1917" w:type="dxa"/>
            <w:vAlign w:val="center"/>
          </w:tcPr>
          <w:p w:rsidR="00267691" w:rsidRPr="00A1430D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267691" w:rsidRPr="00F5115C" w:rsidTr="00DC17F4">
        <w:trPr>
          <w:trHeight w:val="1289"/>
        </w:trPr>
        <w:tc>
          <w:tcPr>
            <w:tcW w:w="743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转型期的资本运营变革-解构上市前后经营转型规律、掌握资本经营之道</w:t>
            </w:r>
          </w:p>
        </w:tc>
        <w:tc>
          <w:tcPr>
            <w:tcW w:w="1235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周国海</w:t>
            </w:r>
          </w:p>
        </w:tc>
        <w:tc>
          <w:tcPr>
            <w:tcW w:w="2126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2017年11月19日8:30-16:00</w:t>
            </w:r>
          </w:p>
        </w:tc>
        <w:tc>
          <w:tcPr>
            <w:tcW w:w="1917" w:type="dxa"/>
            <w:vAlign w:val="center"/>
          </w:tcPr>
          <w:p w:rsidR="00267691" w:rsidRDefault="00267691" w:rsidP="00DC17F4">
            <w:pPr>
              <w:jc w:val="center"/>
            </w:pPr>
            <w:r w:rsidRPr="00152BB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267691" w:rsidRPr="00F5115C" w:rsidTr="00DC17F4">
        <w:trPr>
          <w:trHeight w:val="1225"/>
        </w:trPr>
        <w:tc>
          <w:tcPr>
            <w:tcW w:w="743" w:type="dxa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267691" w:rsidRPr="00202105" w:rsidRDefault="00267691" w:rsidP="00DC17F4">
            <w:pPr>
              <w:autoSpaceDN w:val="0"/>
              <w:spacing w:line="4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转型期的资本运营变革-解构上市前后经营转型规律、掌握资本经营之道</w:t>
            </w:r>
          </w:p>
        </w:tc>
        <w:tc>
          <w:tcPr>
            <w:tcW w:w="1235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周国海</w:t>
            </w:r>
          </w:p>
        </w:tc>
        <w:tc>
          <w:tcPr>
            <w:tcW w:w="2126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2017年12月3日8:30-16:00</w:t>
            </w:r>
          </w:p>
        </w:tc>
        <w:tc>
          <w:tcPr>
            <w:tcW w:w="1917" w:type="dxa"/>
            <w:vAlign w:val="center"/>
          </w:tcPr>
          <w:p w:rsidR="00267691" w:rsidRDefault="00267691" w:rsidP="00DC17F4">
            <w:pPr>
              <w:jc w:val="center"/>
            </w:pPr>
            <w:r w:rsidRPr="00152BB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267691" w:rsidRPr="00F5115C" w:rsidTr="00DC17F4">
        <w:trPr>
          <w:trHeight w:val="896"/>
        </w:trPr>
        <w:tc>
          <w:tcPr>
            <w:tcW w:w="743" w:type="dxa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267691" w:rsidRPr="00202105" w:rsidRDefault="00267691" w:rsidP="00DC17F4">
            <w:pPr>
              <w:autoSpaceDN w:val="0"/>
              <w:spacing w:line="4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管理会计在资金管理与企业投融资创新使用的价值体现</w:t>
            </w:r>
          </w:p>
        </w:tc>
        <w:tc>
          <w:tcPr>
            <w:tcW w:w="1235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周国海</w:t>
            </w:r>
          </w:p>
        </w:tc>
        <w:tc>
          <w:tcPr>
            <w:tcW w:w="2126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2017年12月15日8:30-16:00</w:t>
            </w:r>
          </w:p>
        </w:tc>
        <w:tc>
          <w:tcPr>
            <w:tcW w:w="1917" w:type="dxa"/>
            <w:vAlign w:val="center"/>
          </w:tcPr>
          <w:p w:rsidR="00267691" w:rsidRDefault="00267691" w:rsidP="00DC17F4">
            <w:pPr>
              <w:jc w:val="center"/>
            </w:pPr>
            <w:r w:rsidRPr="00152BB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267691" w:rsidRPr="00F5115C" w:rsidTr="00DC17F4">
        <w:trPr>
          <w:trHeight w:val="976"/>
        </w:trPr>
        <w:tc>
          <w:tcPr>
            <w:tcW w:w="743" w:type="dxa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267691" w:rsidRPr="00202105" w:rsidRDefault="00267691" w:rsidP="00DC17F4">
            <w:pPr>
              <w:autoSpaceDN w:val="0"/>
              <w:spacing w:line="4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管理会计在资金管理与企业投融资创新使用的价值体现</w:t>
            </w:r>
          </w:p>
        </w:tc>
        <w:tc>
          <w:tcPr>
            <w:tcW w:w="1235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周国海</w:t>
            </w:r>
          </w:p>
        </w:tc>
        <w:tc>
          <w:tcPr>
            <w:tcW w:w="2126" w:type="dxa"/>
            <w:vAlign w:val="center"/>
          </w:tcPr>
          <w:p w:rsidR="00267691" w:rsidRPr="00202105" w:rsidRDefault="00267691" w:rsidP="00DC17F4">
            <w:pPr>
              <w:autoSpaceDN w:val="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0210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2017年12月15日8:30-16:00</w:t>
            </w:r>
          </w:p>
        </w:tc>
        <w:tc>
          <w:tcPr>
            <w:tcW w:w="1917" w:type="dxa"/>
            <w:vAlign w:val="center"/>
          </w:tcPr>
          <w:p w:rsidR="00267691" w:rsidRDefault="00267691" w:rsidP="00DC17F4">
            <w:pPr>
              <w:jc w:val="center"/>
            </w:pPr>
            <w:r w:rsidRPr="00152BB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</w:tbl>
    <w:p w:rsidR="00267691" w:rsidRPr="0048782A" w:rsidRDefault="00267691" w:rsidP="00267691">
      <w:pPr>
        <w:spacing w:line="56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</w:rPr>
        <w:t>六</w:t>
      </w:r>
      <w:r w:rsidRPr="0048782A">
        <w:rPr>
          <w:rFonts w:ascii="黑体" w:eastAsia="黑体" w:hAnsi="仿宋_GB2312" w:cs="仿宋_GB2312" w:hint="eastAsia"/>
          <w:color w:val="000000"/>
          <w:sz w:val="32"/>
          <w:szCs w:val="32"/>
        </w:rPr>
        <w:t>、准备资料</w:t>
      </w:r>
    </w:p>
    <w:p w:rsidR="00267691" w:rsidRPr="0048782A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）填写并提交电子版《管理会计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培训班报名</w:t>
      </w: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表》 ；</w:t>
      </w:r>
    </w:p>
    <w:p w:rsidR="00267691" w:rsidRPr="0048782A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）提供本人身份证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最高学历/学位证书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专业技术职称/相关资格证书复印件（A4纸各2份）；</w:t>
      </w:r>
    </w:p>
    <w:p w:rsidR="00267691" w:rsidRPr="0048782A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</w:t>
      </w: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）提供8张二寸免冠近期彩色蓝底照片（背面用铅笔书写姓名）。</w:t>
      </w:r>
    </w:p>
    <w:p w:rsidR="00267691" w:rsidRPr="00E711C0" w:rsidRDefault="00267691" w:rsidP="00267691">
      <w:pPr>
        <w:spacing w:line="56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</w:rPr>
      </w:pPr>
      <w:r w:rsidRPr="00E711C0">
        <w:rPr>
          <w:rFonts w:ascii="黑体" w:eastAsia="黑体" w:hAnsi="仿宋_GB2312" w:cs="仿宋_GB2312" w:hint="eastAsia"/>
          <w:color w:val="000000"/>
          <w:sz w:val="32"/>
          <w:szCs w:val="32"/>
        </w:rPr>
        <w:t>七、</w:t>
      </w:r>
      <w:r>
        <w:rPr>
          <w:rFonts w:ascii="黑体" w:eastAsia="黑体" w:hAnsi="仿宋_GB2312" w:cs="仿宋_GB2312" w:hint="eastAsia"/>
          <w:color w:val="000000"/>
          <w:sz w:val="32"/>
          <w:szCs w:val="32"/>
        </w:rPr>
        <w:t>能力测评</w:t>
      </w:r>
    </w:p>
    <w:p w:rsidR="00267691" w:rsidRPr="00E15A05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培训结束后，将进行能力测评，形式为</w:t>
      </w:r>
      <w:r w:rsidRPr="00E15A0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闭卷考试，200道单选题，每题0.5分，60分合格，考核时间180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分钟。</w:t>
      </w:r>
    </w:p>
    <w:p w:rsidR="00267691" w:rsidRPr="00E711C0" w:rsidRDefault="00267691" w:rsidP="00267691">
      <w:pPr>
        <w:spacing w:line="56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</w:rPr>
      </w:pPr>
      <w:r w:rsidRPr="00E711C0">
        <w:rPr>
          <w:rFonts w:ascii="黑体" w:eastAsia="黑体" w:hAnsi="仿宋_GB2312" w:cs="仿宋_GB2312" w:hint="eastAsia"/>
          <w:color w:val="000000"/>
          <w:sz w:val="32"/>
          <w:szCs w:val="32"/>
        </w:rPr>
        <w:t>八、收费标准</w:t>
      </w:r>
    </w:p>
    <w:p w:rsidR="00267691" w:rsidRPr="0048782A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培训费500元/人</w:t>
      </w:r>
      <w:r w:rsidRPr="00E15A05">
        <w:rPr>
          <w:rFonts w:ascii="仿宋_GB2312" w:eastAsia="仿宋_GB2312" w:hAnsi="宋体" w:cs="仿宋" w:hint="eastAsia"/>
          <w:sz w:val="32"/>
          <w:szCs w:val="32"/>
        </w:rPr>
        <w:t>（可任选3次课，共24课时）</w:t>
      </w:r>
      <w:r w:rsidRPr="00E15A0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267691" w:rsidRPr="00E711C0" w:rsidRDefault="00267691" w:rsidP="00267691">
      <w:pPr>
        <w:spacing w:line="56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32"/>
        </w:rPr>
      </w:pPr>
      <w:r w:rsidRPr="00E711C0"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九、证书颁发</w:t>
      </w:r>
    </w:p>
    <w:p w:rsidR="00267691" w:rsidRPr="00CB3F25" w:rsidRDefault="00267691" w:rsidP="00267691">
      <w:pPr>
        <w:spacing w:line="560" w:lineRule="exact"/>
        <w:ind w:leftChars="284" w:left="62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95BB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参加培训且测评合格者，由天津市会计学会颁发课程结业证。</w:t>
      </w:r>
    </w:p>
    <w:p w:rsidR="00267691" w:rsidRPr="00E711C0" w:rsidRDefault="00267691" w:rsidP="00267691">
      <w:pPr>
        <w:spacing w:line="560" w:lineRule="exact"/>
        <w:ind w:firstLineChars="200" w:firstLine="640"/>
        <w:rPr>
          <w:rFonts w:ascii="黑体" w:eastAsia="黑体" w:hAnsi="仿宋_GB2312" w:cs="仿宋_GB2312"/>
          <w:bCs/>
          <w:color w:val="000000"/>
          <w:sz w:val="32"/>
          <w:szCs w:val="32"/>
        </w:rPr>
      </w:pPr>
      <w:r w:rsidRPr="00E711C0"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十、报名程序</w:t>
      </w:r>
    </w:p>
    <w:p w:rsidR="00267691" w:rsidRPr="00FC15F7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E3CE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请参加人员按要求填写《</w:t>
      </w:r>
      <w:r w:rsidRPr="00E15A0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管理会计培训班报名表</w:t>
      </w:r>
      <w:r w:rsidRPr="00CE3CE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接到报名表后，</w:t>
      </w:r>
      <w:r w:rsidRPr="00E15A0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将按报名先后发《报到通知》。</w:t>
      </w:r>
    </w:p>
    <w:p w:rsidR="00267691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67691" w:rsidRPr="00FC15F7" w:rsidRDefault="00267691" w:rsidP="00267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官方网址：</w:t>
      </w:r>
      <w:hyperlink r:id="rId6" w:history="1">
        <w:r w:rsidRPr="00FC15F7">
          <w:rPr>
            <w:rStyle w:val="a5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www.tjkjxh.org.</w:t>
        </w:r>
      </w:hyperlink>
      <w:r w:rsidRPr="00FC15F7">
        <w:rPr>
          <w:rFonts w:ascii="仿宋_GB2312" w:eastAsia="仿宋_GB2312" w:hint="eastAsia"/>
          <w:sz w:val="32"/>
          <w:szCs w:val="32"/>
        </w:rPr>
        <w:t>cn</w:t>
      </w:r>
    </w:p>
    <w:p w:rsidR="00267691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官方微信：天津会计学会、天津会计之家</w:t>
      </w:r>
    </w:p>
    <w:p w:rsidR="00267691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报名</w:t>
      </w:r>
      <w:r w:rsidRPr="0048782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电话 ：022-27438831  </w:t>
      </w:r>
      <w:r w:rsidRPr="004878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13902047717</w:t>
      </w:r>
      <w:r w:rsidRPr="0048782A">
        <w:rPr>
          <w:rFonts w:ascii="仿宋_GB2312" w:eastAsia="仿宋_GB2312" w:hAnsi="仿宋_GB2312" w:cs="仿宋_GB2312" w:hint="eastAsia"/>
          <w:color w:val="000000"/>
          <w:spacing w:val="-20"/>
          <w:sz w:val="32"/>
          <w:szCs w:val="32"/>
          <w:shd w:val="clear" w:color="auto" w:fill="FFFFFF"/>
        </w:rPr>
        <w:t>（张老师）</w:t>
      </w:r>
    </w:p>
    <w:p w:rsidR="00267691" w:rsidRPr="0048782A" w:rsidRDefault="00267691" w:rsidP="002676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8782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传真：022-27438576</w:t>
      </w:r>
    </w:p>
    <w:p w:rsidR="00267691" w:rsidRDefault="00267691" w:rsidP="00267691">
      <w:pPr>
        <w:spacing w:line="56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4358AB" w:rsidRPr="00267691" w:rsidRDefault="004358AB" w:rsidP="00D31D50">
      <w:pPr>
        <w:spacing w:line="220" w:lineRule="atLeast"/>
      </w:pPr>
    </w:p>
    <w:sectPr w:rsidR="004358AB" w:rsidRPr="002676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26" w:rsidRDefault="00280D26" w:rsidP="00267691">
      <w:pPr>
        <w:spacing w:after="0"/>
      </w:pPr>
      <w:r>
        <w:separator/>
      </w:r>
    </w:p>
  </w:endnote>
  <w:endnote w:type="continuationSeparator" w:id="0">
    <w:p w:rsidR="00280D26" w:rsidRDefault="00280D26" w:rsidP="002676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26" w:rsidRDefault="00280D26" w:rsidP="00267691">
      <w:pPr>
        <w:spacing w:after="0"/>
      </w:pPr>
      <w:r>
        <w:separator/>
      </w:r>
    </w:p>
  </w:footnote>
  <w:footnote w:type="continuationSeparator" w:id="0">
    <w:p w:rsidR="00280D26" w:rsidRDefault="00280D26" w:rsidP="002676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7691"/>
    <w:rsid w:val="00280D26"/>
    <w:rsid w:val="00323B43"/>
    <w:rsid w:val="003D37D8"/>
    <w:rsid w:val="00426133"/>
    <w:rsid w:val="004358AB"/>
    <w:rsid w:val="006F744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6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6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6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69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267691"/>
    <w:rPr>
      <w:strike w:val="0"/>
      <w:dstrike w:val="0"/>
      <w:color w:val="121212"/>
      <w:u w:val="none"/>
      <w:effect w:val="none"/>
    </w:rPr>
  </w:style>
  <w:style w:type="character" w:customStyle="1" w:styleId="Char1">
    <w:name w:val="正文文本 Char"/>
    <w:basedOn w:val="a0"/>
    <w:link w:val="a6"/>
    <w:rsid w:val="00267691"/>
    <w:rPr>
      <w:rFonts w:ascii="仿宋_GB2312" w:eastAsia="仿宋_GB2312"/>
      <w:szCs w:val="24"/>
    </w:rPr>
  </w:style>
  <w:style w:type="paragraph" w:styleId="a6">
    <w:name w:val="Body Text"/>
    <w:basedOn w:val="a"/>
    <w:link w:val="Char1"/>
    <w:rsid w:val="00267691"/>
    <w:pPr>
      <w:widowControl w:val="0"/>
      <w:adjustRightInd/>
      <w:snapToGrid/>
      <w:spacing w:after="0"/>
      <w:jc w:val="right"/>
    </w:pPr>
    <w:rPr>
      <w:rFonts w:ascii="仿宋_GB2312" w:eastAsia="仿宋_GB2312" w:hAnsiTheme="minorHAnsi"/>
      <w:szCs w:val="24"/>
    </w:rPr>
  </w:style>
  <w:style w:type="character" w:customStyle="1" w:styleId="Char10">
    <w:name w:val="正文文本 Char1"/>
    <w:basedOn w:val="a0"/>
    <w:link w:val="a6"/>
    <w:uiPriority w:val="99"/>
    <w:semiHidden/>
    <w:rsid w:val="00267691"/>
    <w:rPr>
      <w:rFonts w:ascii="Tahoma" w:hAnsi="Tahoma"/>
    </w:rPr>
  </w:style>
  <w:style w:type="paragraph" w:styleId="a7">
    <w:name w:val="Normal (Web)"/>
    <w:basedOn w:val="a"/>
    <w:rsid w:val="002676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table" w:styleId="a8">
    <w:name w:val="Table Grid"/>
    <w:basedOn w:val="a1"/>
    <w:uiPriority w:val="59"/>
    <w:rsid w:val="0026769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kjxh.org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2017-09-21T06:24:00Z</dcterms:modified>
</cp:coreProperties>
</file>